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44"/>
          <w:szCs w:val="44"/>
        </w:rPr>
      </w:pPr>
      <w:r>
        <w:rPr>
          <w:rFonts w:hint="eastAsia" w:ascii="楷体_GB2312" w:eastAsia="楷体_GB2312"/>
          <w:sz w:val="44"/>
          <w:szCs w:val="44"/>
        </w:rPr>
        <w:t>教学随笔</w:t>
      </w:r>
    </w:p>
    <w:p>
      <w:pPr>
        <w:wordWrap w:val="0"/>
        <w:jc w:val="right"/>
        <w:rPr>
          <w:rFonts w:ascii="宋体" w:hAnsi="宋体"/>
          <w:sz w:val="28"/>
          <w:szCs w:val="28"/>
        </w:rPr>
      </w:pPr>
      <w:r>
        <w:rPr>
          <w:rFonts w:hint="eastAsia" w:ascii="宋体" w:hAnsi="宋体"/>
          <w:sz w:val="28"/>
          <w:szCs w:val="28"/>
        </w:rPr>
        <w:t xml:space="preserve">序号（ </w:t>
      </w:r>
      <w:r>
        <w:rPr>
          <w:rFonts w:hint="eastAsia" w:ascii="宋体" w:hAnsi="宋体"/>
          <w:sz w:val="28"/>
          <w:szCs w:val="28"/>
          <w:lang w:eastAsia="zh-CN"/>
        </w:rPr>
        <w:t>①</w:t>
      </w:r>
      <w:r>
        <w:rPr>
          <w:rFonts w:hint="eastAsia" w:ascii="宋体" w:hAnsi="宋体"/>
          <w:sz w:val="28"/>
          <w:szCs w:val="28"/>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942"/>
        <w:gridCol w:w="87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sz w:val="28"/>
                <w:szCs w:val="28"/>
              </w:rPr>
            </w:pPr>
            <w:r>
              <w:rPr>
                <w:rFonts w:hint="eastAsia"/>
                <w:sz w:val="28"/>
                <w:szCs w:val="28"/>
              </w:rPr>
              <w:t>学校主课题</w:t>
            </w:r>
          </w:p>
        </w:tc>
        <w:tc>
          <w:tcPr>
            <w:tcW w:w="6841" w:type="dxa"/>
            <w:gridSpan w:val="3"/>
          </w:tcPr>
          <w:p>
            <w:pPr>
              <w:jc w:val="center"/>
              <w:rPr>
                <w:sz w:val="28"/>
                <w:szCs w:val="28"/>
              </w:rPr>
            </w:pPr>
            <w:r>
              <w:rPr>
                <w:rFonts w:hint="eastAsia"/>
                <w:sz w:val="28"/>
                <w:szCs w:val="28"/>
                <w:lang w:val="en-US" w:eastAsia="zh-CN"/>
              </w:rPr>
              <w:t>基于“胡石予研究”的教师队伍建设策略的研究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sz w:val="28"/>
                <w:szCs w:val="28"/>
              </w:rPr>
            </w:pPr>
            <w:r>
              <w:rPr>
                <w:rFonts w:hint="eastAsia"/>
                <w:sz w:val="28"/>
                <w:szCs w:val="28"/>
              </w:rPr>
              <w:t>个人课题</w:t>
            </w:r>
          </w:p>
        </w:tc>
        <w:tc>
          <w:tcPr>
            <w:tcW w:w="6841" w:type="dxa"/>
            <w:gridSpan w:val="3"/>
          </w:tcPr>
          <w:p>
            <w:pPr>
              <w:jc w:val="center"/>
              <w:rPr>
                <w:sz w:val="28"/>
                <w:szCs w:val="28"/>
              </w:rPr>
            </w:pPr>
            <w:r>
              <w:rPr>
                <w:rFonts w:hint="eastAsia"/>
                <w:sz w:val="28"/>
                <w:szCs w:val="28"/>
              </w:rPr>
              <w:t>小学</w:t>
            </w:r>
            <w:bookmarkStart w:id="0" w:name="_GoBack"/>
            <w:bookmarkEnd w:id="0"/>
            <w:r>
              <w:rPr>
                <w:rFonts w:hint="eastAsia"/>
                <w:sz w:val="28"/>
                <w:szCs w:val="28"/>
              </w:rPr>
              <w:t>数学教学练习“分层”的探索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sz w:val="28"/>
                <w:szCs w:val="28"/>
              </w:rPr>
            </w:pPr>
            <w:r>
              <w:rPr>
                <w:rFonts w:hint="eastAsia"/>
                <w:sz w:val="28"/>
                <w:szCs w:val="28"/>
              </w:rPr>
              <w:t>主题</w:t>
            </w:r>
          </w:p>
        </w:tc>
        <w:tc>
          <w:tcPr>
            <w:tcW w:w="6841" w:type="dxa"/>
            <w:gridSpan w:val="3"/>
          </w:tcPr>
          <w:p>
            <w:pPr>
              <w:widowControl/>
              <w:spacing w:line="360" w:lineRule="auto"/>
              <w:jc w:val="center"/>
              <w:rPr>
                <w:sz w:val="28"/>
                <w:szCs w:val="28"/>
              </w:rPr>
            </w:pPr>
            <w:r>
              <w:rPr>
                <w:rFonts w:hint="eastAsia"/>
                <w:sz w:val="28"/>
                <w:szCs w:val="28"/>
              </w:rPr>
              <w:t>小学数学练习“分层”</w:t>
            </w:r>
            <w:r>
              <w:rPr>
                <w:rFonts w:hint="eastAsia"/>
                <w:sz w:val="28"/>
                <w:szCs w:val="28"/>
                <w:lang w:eastAsia="zh-CN"/>
              </w:rPr>
              <w:t>的</w:t>
            </w:r>
            <w:r>
              <w:rPr>
                <w:rFonts w:hint="eastAsia"/>
                <w:sz w:val="28"/>
                <w:szCs w:val="28"/>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tcPr>
          <w:p>
            <w:pPr>
              <w:rPr>
                <w:sz w:val="28"/>
                <w:szCs w:val="28"/>
              </w:rPr>
            </w:pPr>
            <w:r>
              <w:rPr>
                <w:rFonts w:hint="eastAsia"/>
                <w:sz w:val="28"/>
                <w:szCs w:val="28"/>
              </w:rPr>
              <w:t>学科</w:t>
            </w:r>
          </w:p>
        </w:tc>
        <w:tc>
          <w:tcPr>
            <w:tcW w:w="2942" w:type="dxa"/>
          </w:tcPr>
          <w:p>
            <w:pPr>
              <w:jc w:val="center"/>
              <w:rPr>
                <w:sz w:val="28"/>
                <w:szCs w:val="28"/>
              </w:rPr>
            </w:pPr>
            <w:r>
              <w:rPr>
                <w:rFonts w:hint="eastAsia"/>
                <w:sz w:val="28"/>
                <w:szCs w:val="28"/>
              </w:rPr>
              <w:t>数学</w:t>
            </w:r>
          </w:p>
        </w:tc>
        <w:tc>
          <w:tcPr>
            <w:tcW w:w="872" w:type="dxa"/>
          </w:tcPr>
          <w:p>
            <w:pPr>
              <w:rPr>
                <w:sz w:val="28"/>
                <w:szCs w:val="28"/>
              </w:rPr>
            </w:pPr>
            <w:r>
              <w:rPr>
                <w:rFonts w:hint="eastAsia"/>
                <w:sz w:val="28"/>
                <w:szCs w:val="28"/>
              </w:rPr>
              <w:t>姓名</w:t>
            </w:r>
          </w:p>
        </w:tc>
        <w:tc>
          <w:tcPr>
            <w:tcW w:w="3027" w:type="dxa"/>
          </w:tcPr>
          <w:p>
            <w:pPr>
              <w:jc w:val="center"/>
              <w:rPr>
                <w:sz w:val="28"/>
                <w:szCs w:val="28"/>
              </w:rPr>
            </w:pPr>
            <w:r>
              <w:rPr>
                <w:rFonts w:hint="eastAsia"/>
                <w:sz w:val="28"/>
                <w:szCs w:val="28"/>
              </w:rPr>
              <w:t>赵锋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0" w:hRule="atLeast"/>
        </w:trPr>
        <w:tc>
          <w:tcPr>
            <w:tcW w:w="8522" w:type="dxa"/>
            <w:gridSpan w:val="4"/>
          </w:tcPr>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（一）以人为本，注意基础性</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数学是一门基础性学科，是人们生活、劳动和学习必不可少的工具，它为其他学科学习提供很多帮助。而小学数学中的概念、性质、法则、数量关系和内容反映出来的数学思想方法等是学生进一步学习的基础，因此，要让学生学好数学，在练习中还必须设计一些基础性问题，这样才能让学生在后面的难题目中有所准备和启示。</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（二）联系生活，注意实用性</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在生活里找教育，为生活而教育”是陶行知先生的一个重要的教育观念，数学教材中，许多内容与社会、生活密切相关，让学生通过观察、考察、尝试等活动，融入生活元素，通过学生对生活中问题的解决，让学生感受到数学与生活的紧密联系。那么，我觉得在学生的作业设计中也要加强数学与生活的联系，尤其解决实际问题，可以逐步深入难度逐步加强。</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（三）抓住重点，注意针对性</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有的放矢地设计练习，是提高练习和教学效率的重要措施。平常，我在教学中我发现学生对有些题目完成的非常快，而且正确率也很高。因此，在平时教学中，我要不断加强总结经验，针对学生常常错的或预测学生可能会错的题，设计针对性的练习，帮助学生领会知识的实质。</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（四）循序渐进，注意层次性</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在大部分学生在获得共同的数学教育的同时，还要让更多的学生有机会接触、了解或是钻研自己感兴趣的数学问题，最大限度的满足每一个学生的数学需要。所以我们的练习设计都应充分体现因材施教、因人施教、分层施教的原则，</w:t>
            </w:r>
          </w:p>
        </w:tc>
      </w:tr>
    </w:tbl>
    <w:tbl>
      <w:tblPr>
        <w:tblStyle w:val="6"/>
        <w:tblpPr w:leftFromText="180" w:rightFromText="180" w:vertAnchor="text" w:horzAnchor="page" w:tblpX="1920" w:tblpY="1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8" w:hRule="atLeast"/>
        </w:trPr>
        <w:tc>
          <w:tcPr>
            <w:tcW w:w="8522" w:type="dxa"/>
          </w:tcPr>
          <w:p>
            <w:pPr>
              <w:widowControl/>
              <w:spacing w:line="360" w:lineRule="auto"/>
              <w:jc w:val="left"/>
              <w:rPr>
                <w:rFonts w:hint="eastAsia" w:ascii="宋体" w:hAnsi="宋体"/>
                <w:sz w:val="24"/>
                <w:szCs w:val="24"/>
              </w:rPr>
            </w:pPr>
            <w:r>
              <w:rPr>
                <w:rFonts w:hint="eastAsia" w:ascii="宋体" w:hAnsi="宋体"/>
                <w:sz w:val="24"/>
                <w:szCs w:val="24"/>
              </w:rPr>
              <w:t>应该从教材和学生的实际出发，根据教学内容的要求和学生的心理特点，有针对性地设计练习，要充分考虑到学生的差异存在，在练习数量和质量的要求上做一些机动，使练习具有层次性，可以满足各层次学生的需要。</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（五）训练思维，注意开放性</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为了体现以学生为主体，我在作业还安排了拓展练习，开放性问题，让学生能够在自己的能力所以之内尽可能的发展的更好，发展的更远。</w:t>
            </w:r>
          </w:p>
          <w:p>
            <w:pPr>
              <w:spacing w:line="360" w:lineRule="auto"/>
            </w:pPr>
          </w:p>
        </w:tc>
      </w:tr>
    </w:tbl>
    <w:p>
      <w:r>
        <w:rPr>
          <w:rFonts w:hint="eastAsia"/>
        </w:rPr>
        <w:t>正文采用宋体小四号（正反）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叶根友特隶简体08">
    <w:altName w:val="隶书"/>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69E3"/>
    <w:rsid w:val="000028A1"/>
    <w:rsid w:val="00090348"/>
    <w:rsid w:val="00207811"/>
    <w:rsid w:val="0068258D"/>
    <w:rsid w:val="00701CCC"/>
    <w:rsid w:val="007A344B"/>
    <w:rsid w:val="00946BDE"/>
    <w:rsid w:val="009A5B5F"/>
    <w:rsid w:val="00A96827"/>
    <w:rsid w:val="00D469E3"/>
    <w:rsid w:val="00DB1C39"/>
    <w:rsid w:val="018E1941"/>
    <w:rsid w:val="1CAA00B7"/>
    <w:rsid w:val="1FDA650B"/>
    <w:rsid w:val="32341611"/>
    <w:rsid w:val="4ECD5AF1"/>
    <w:rsid w:val="52A11EB7"/>
    <w:rsid w:val="5C94448A"/>
    <w:rsid w:val="5E7849C9"/>
    <w:rsid w:val="60111267"/>
    <w:rsid w:val="62CC5E69"/>
    <w:rsid w:val="7B1F1CD1"/>
    <w:rsid w:val="7D62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32CA1-288E-485A-8855-CB6768AA9F4B}">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1195</Characters>
  <Lines>9</Lines>
  <Paragraphs>2</Paragraphs>
  <ScaleCrop>false</ScaleCrop>
  <LinksUpToDate>false</LinksUpToDate>
  <CharactersWithSpaces>1402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2017-08-25T01:00:00Z</dcterms:created>
  <dc:creator>ying zhuang</dc:creator>
  <cp:lastModifiedBy>ZF</cp:lastModifiedBy>
  <dcterms:modified xsi:type="dcterms:W3CDTF">2018-03-12T07:29:10Z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