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FC" w:rsidRDefault="006713B5">
      <w:pPr>
        <w:jc w:val="center"/>
        <w:rPr>
          <w:rFonts w:ascii="楷体_GB2312" w:eastAsia="楷体_GB2312"/>
          <w:sz w:val="44"/>
          <w:szCs w:val="44"/>
        </w:rPr>
      </w:pPr>
      <w:r>
        <w:rPr>
          <w:rFonts w:ascii="楷体_GB2312" w:eastAsia="楷体_GB2312" w:hint="eastAsia"/>
          <w:sz w:val="44"/>
          <w:szCs w:val="44"/>
        </w:rPr>
        <w:t>教学随笔</w:t>
      </w:r>
    </w:p>
    <w:p w:rsidR="00044EFC" w:rsidRDefault="006713B5">
      <w:pPr>
        <w:wordWrap w:val="0"/>
        <w:jc w:val="right"/>
        <w:rPr>
          <w:rFonts w:ascii="宋体" w:hAnsi="宋体"/>
          <w:sz w:val="28"/>
          <w:szCs w:val="28"/>
        </w:rPr>
      </w:pPr>
      <w:r>
        <w:rPr>
          <w:rFonts w:ascii="宋体" w:hAnsi="宋体" w:hint="eastAsia"/>
          <w:sz w:val="28"/>
          <w:szCs w:val="28"/>
        </w:rPr>
        <w:t xml:space="preserve">序号（  </w:t>
      </w:r>
      <w:r w:rsidR="00F55D5B">
        <w:rPr>
          <w:rFonts w:ascii="宋体" w:hAnsi="宋体" w:hint="eastAsia"/>
          <w:sz w:val="28"/>
          <w:szCs w:val="28"/>
        </w:rPr>
        <w:t>1</w:t>
      </w:r>
      <w:r>
        <w:rPr>
          <w:rFonts w:ascii="宋体" w:hAnsi="宋体" w:hint="eastAsia"/>
          <w:sz w:val="28"/>
          <w:szCs w:val="2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2942"/>
        <w:gridCol w:w="872"/>
        <w:gridCol w:w="3027"/>
      </w:tblGrid>
      <w:tr w:rsidR="00044EFC">
        <w:tc>
          <w:tcPr>
            <w:tcW w:w="1681" w:type="dxa"/>
          </w:tcPr>
          <w:p w:rsidR="00044EFC" w:rsidRDefault="006713B5">
            <w:pPr>
              <w:rPr>
                <w:sz w:val="28"/>
                <w:szCs w:val="28"/>
              </w:rPr>
            </w:pPr>
            <w:r>
              <w:rPr>
                <w:rFonts w:hint="eastAsia"/>
                <w:sz w:val="28"/>
                <w:szCs w:val="28"/>
              </w:rPr>
              <w:t>学校主课题</w:t>
            </w:r>
          </w:p>
        </w:tc>
        <w:tc>
          <w:tcPr>
            <w:tcW w:w="6841" w:type="dxa"/>
            <w:gridSpan w:val="3"/>
          </w:tcPr>
          <w:p w:rsidR="00044EFC" w:rsidRDefault="00E05F59">
            <w:pPr>
              <w:jc w:val="center"/>
              <w:rPr>
                <w:sz w:val="28"/>
                <w:szCs w:val="28"/>
              </w:rPr>
            </w:pPr>
            <w:r w:rsidRPr="00D0531B">
              <w:rPr>
                <w:rFonts w:asciiTheme="minorEastAsia" w:hAnsiTheme="minorEastAsia" w:hint="eastAsia"/>
                <w:sz w:val="28"/>
                <w:szCs w:val="28"/>
              </w:rPr>
              <w:t>基于“胡石予研究”的教师队伍建设策略的研究</w:t>
            </w:r>
          </w:p>
        </w:tc>
      </w:tr>
      <w:tr w:rsidR="00044EFC">
        <w:tc>
          <w:tcPr>
            <w:tcW w:w="1681" w:type="dxa"/>
          </w:tcPr>
          <w:p w:rsidR="00044EFC" w:rsidRDefault="006713B5">
            <w:pPr>
              <w:rPr>
                <w:sz w:val="28"/>
                <w:szCs w:val="28"/>
              </w:rPr>
            </w:pPr>
            <w:r>
              <w:rPr>
                <w:rFonts w:hint="eastAsia"/>
                <w:sz w:val="28"/>
                <w:szCs w:val="28"/>
              </w:rPr>
              <w:t>个人课题</w:t>
            </w:r>
          </w:p>
        </w:tc>
        <w:tc>
          <w:tcPr>
            <w:tcW w:w="6841" w:type="dxa"/>
            <w:gridSpan w:val="3"/>
          </w:tcPr>
          <w:p w:rsidR="00044EFC" w:rsidRPr="00622322" w:rsidRDefault="00622322">
            <w:pPr>
              <w:jc w:val="center"/>
              <w:rPr>
                <w:sz w:val="28"/>
                <w:szCs w:val="28"/>
              </w:rPr>
            </w:pPr>
            <w:r w:rsidRPr="00622322">
              <w:rPr>
                <w:rFonts w:ascii="Verdana" w:hAnsi="Verdana" w:cs="宋体"/>
                <w:kern w:val="0"/>
                <w:sz w:val="28"/>
                <w:szCs w:val="28"/>
              </w:rPr>
              <w:t>小学</w:t>
            </w:r>
            <w:r w:rsidRPr="00622322">
              <w:rPr>
                <w:rFonts w:ascii="Verdana" w:hAnsi="Verdana" w:cs="宋体" w:hint="eastAsia"/>
                <w:kern w:val="0"/>
                <w:sz w:val="28"/>
                <w:szCs w:val="28"/>
              </w:rPr>
              <w:t>数学</w:t>
            </w:r>
            <w:r w:rsidRPr="00622322">
              <w:rPr>
                <w:rFonts w:ascii="Verdana" w:hAnsi="Verdana" w:cs="宋体"/>
                <w:kern w:val="0"/>
                <w:sz w:val="28"/>
                <w:szCs w:val="28"/>
              </w:rPr>
              <w:t>课堂教学中师生</w:t>
            </w:r>
            <w:r w:rsidRPr="00622322">
              <w:rPr>
                <w:rFonts w:ascii="Verdana" w:hAnsi="Verdana" w:cs="宋体" w:hint="eastAsia"/>
                <w:kern w:val="0"/>
                <w:sz w:val="28"/>
                <w:szCs w:val="28"/>
              </w:rPr>
              <w:t>有效</w:t>
            </w:r>
            <w:r w:rsidRPr="00622322">
              <w:rPr>
                <w:rFonts w:ascii="Verdana" w:hAnsi="Verdana" w:cs="宋体"/>
                <w:kern w:val="0"/>
                <w:sz w:val="28"/>
                <w:szCs w:val="28"/>
              </w:rPr>
              <w:t>互动</w:t>
            </w:r>
          </w:p>
        </w:tc>
      </w:tr>
      <w:tr w:rsidR="00044EFC">
        <w:tc>
          <w:tcPr>
            <w:tcW w:w="1681" w:type="dxa"/>
          </w:tcPr>
          <w:p w:rsidR="00044EFC" w:rsidRDefault="006713B5">
            <w:pPr>
              <w:rPr>
                <w:sz w:val="28"/>
                <w:szCs w:val="28"/>
              </w:rPr>
            </w:pPr>
            <w:r>
              <w:rPr>
                <w:rFonts w:hint="eastAsia"/>
                <w:sz w:val="28"/>
                <w:szCs w:val="28"/>
              </w:rPr>
              <w:t>主题</w:t>
            </w:r>
          </w:p>
        </w:tc>
        <w:tc>
          <w:tcPr>
            <w:tcW w:w="6841" w:type="dxa"/>
            <w:gridSpan w:val="3"/>
          </w:tcPr>
          <w:p w:rsidR="00044EFC" w:rsidRDefault="00D74CD5">
            <w:pPr>
              <w:jc w:val="center"/>
              <w:rPr>
                <w:sz w:val="28"/>
                <w:szCs w:val="28"/>
              </w:rPr>
            </w:pPr>
            <w:r>
              <w:rPr>
                <w:rFonts w:hint="eastAsia"/>
                <w:sz w:val="28"/>
                <w:szCs w:val="28"/>
              </w:rPr>
              <w:t>等式的性质和解方程</w:t>
            </w:r>
          </w:p>
        </w:tc>
      </w:tr>
      <w:tr w:rsidR="00044EFC">
        <w:trPr>
          <w:trHeight w:val="555"/>
        </w:trPr>
        <w:tc>
          <w:tcPr>
            <w:tcW w:w="1681" w:type="dxa"/>
          </w:tcPr>
          <w:p w:rsidR="00044EFC" w:rsidRDefault="006713B5">
            <w:pPr>
              <w:rPr>
                <w:sz w:val="28"/>
                <w:szCs w:val="28"/>
              </w:rPr>
            </w:pPr>
            <w:r>
              <w:rPr>
                <w:rFonts w:hint="eastAsia"/>
                <w:sz w:val="28"/>
                <w:szCs w:val="28"/>
              </w:rPr>
              <w:t>学科</w:t>
            </w:r>
          </w:p>
        </w:tc>
        <w:tc>
          <w:tcPr>
            <w:tcW w:w="2942" w:type="dxa"/>
          </w:tcPr>
          <w:p w:rsidR="00044EFC" w:rsidRDefault="00622322">
            <w:pPr>
              <w:jc w:val="center"/>
              <w:rPr>
                <w:sz w:val="28"/>
                <w:szCs w:val="28"/>
              </w:rPr>
            </w:pPr>
            <w:r>
              <w:rPr>
                <w:rFonts w:hint="eastAsia"/>
                <w:sz w:val="28"/>
                <w:szCs w:val="28"/>
              </w:rPr>
              <w:t>数学</w:t>
            </w:r>
          </w:p>
        </w:tc>
        <w:tc>
          <w:tcPr>
            <w:tcW w:w="872" w:type="dxa"/>
          </w:tcPr>
          <w:p w:rsidR="00044EFC" w:rsidRDefault="006713B5">
            <w:pPr>
              <w:rPr>
                <w:sz w:val="28"/>
                <w:szCs w:val="28"/>
              </w:rPr>
            </w:pPr>
            <w:r>
              <w:rPr>
                <w:rFonts w:hint="eastAsia"/>
                <w:sz w:val="28"/>
                <w:szCs w:val="28"/>
              </w:rPr>
              <w:t>姓名</w:t>
            </w:r>
          </w:p>
        </w:tc>
        <w:tc>
          <w:tcPr>
            <w:tcW w:w="3027" w:type="dxa"/>
          </w:tcPr>
          <w:p w:rsidR="00044EFC" w:rsidRDefault="00622322">
            <w:pPr>
              <w:jc w:val="center"/>
              <w:rPr>
                <w:sz w:val="28"/>
                <w:szCs w:val="28"/>
              </w:rPr>
            </w:pPr>
            <w:r>
              <w:rPr>
                <w:rFonts w:hint="eastAsia"/>
                <w:sz w:val="28"/>
                <w:szCs w:val="28"/>
              </w:rPr>
              <w:t>庄梦婕</w:t>
            </w:r>
          </w:p>
        </w:tc>
      </w:tr>
      <w:tr w:rsidR="00044EFC">
        <w:trPr>
          <w:trHeight w:val="8310"/>
        </w:trPr>
        <w:tc>
          <w:tcPr>
            <w:tcW w:w="8522" w:type="dxa"/>
            <w:gridSpan w:val="4"/>
          </w:tcPr>
          <w:p w:rsidR="00D74CD5" w:rsidRDefault="000D4F5D" w:rsidP="00D74CD5">
            <w:pPr>
              <w:rPr>
                <w:rFonts w:hint="eastAsia"/>
              </w:rPr>
            </w:pPr>
            <w:r>
              <w:rPr>
                <w:rFonts w:hint="eastAsia"/>
              </w:rPr>
              <w:t xml:space="preserve"> </w:t>
            </w:r>
            <w:r w:rsidR="00D74CD5">
              <w:rPr>
                <w:rFonts w:hint="eastAsia"/>
              </w:rPr>
              <w:t xml:space="preserve">  </w:t>
            </w:r>
            <w:r w:rsidR="00D74CD5" w:rsidRPr="00D74CD5">
              <w:rPr>
                <w:rFonts w:hint="eastAsia"/>
              </w:rPr>
              <w:t>现在步入五年级</w:t>
            </w:r>
            <w:r w:rsidR="00D74CD5">
              <w:rPr>
                <w:rFonts w:hint="eastAsia"/>
              </w:rPr>
              <w:t>下</w:t>
            </w:r>
            <w:r w:rsidR="00D74CD5" w:rsidRPr="00D74CD5">
              <w:rPr>
                <w:rFonts w:hint="eastAsia"/>
              </w:rPr>
              <w:t>册的数学教学，打开教材一看，第五单元就是解方程，仔细一看内容，和我小时候所学的用四则运算关系解方程截然不同。以前也听过五年级的数学老师讲过，用等式的性质解方程太复杂了，总觉得还是原来依据四则运算关系解方程，便于教、便于学。本文仅就与此相关的一些问题，谈谈个人的有关认识与体会。</w:t>
            </w:r>
          </w:p>
          <w:p w:rsidR="00D74CD5" w:rsidRDefault="00D74CD5" w:rsidP="00D74CD5">
            <w:pPr>
              <w:pStyle w:val="a7"/>
              <w:numPr>
                <w:ilvl w:val="0"/>
                <w:numId w:val="1"/>
              </w:numPr>
              <w:ind w:firstLineChars="0"/>
              <w:rPr>
                <w:rFonts w:hint="eastAsia"/>
              </w:rPr>
            </w:pPr>
            <w:r w:rsidRPr="00D74CD5">
              <w:rPr>
                <w:rFonts w:hint="eastAsia"/>
              </w:rPr>
              <w:t>新课程为什么要用等式的基本性质解方程</w:t>
            </w:r>
          </w:p>
          <w:p w:rsidR="00D74CD5" w:rsidRDefault="00D74CD5" w:rsidP="00D74CD5">
            <w:pPr>
              <w:rPr>
                <w:rFonts w:hint="eastAsia"/>
              </w:rPr>
            </w:pPr>
            <w:r>
              <w:rPr>
                <w:rFonts w:hint="eastAsia"/>
              </w:rPr>
              <w:t xml:space="preserve">    </w:t>
            </w:r>
            <w:r w:rsidRPr="00D74CD5">
              <w:rPr>
                <w:rFonts w:hint="eastAsia"/>
              </w:rPr>
              <w:t>过去，在小学教学解方程，依据的是四则运算之间的关系，如“加数</w:t>
            </w:r>
            <w:r w:rsidRPr="00D74CD5">
              <w:rPr>
                <w:rFonts w:hint="eastAsia"/>
              </w:rPr>
              <w:t>=</w:t>
            </w:r>
            <w:r w:rsidRPr="00D74CD5">
              <w:rPr>
                <w:rFonts w:hint="eastAsia"/>
              </w:rPr>
              <w:t>和</w:t>
            </w:r>
            <w:r w:rsidRPr="00D74CD5">
              <w:rPr>
                <w:rFonts w:hint="eastAsia"/>
              </w:rPr>
              <w:t>-</w:t>
            </w:r>
            <w:r w:rsidRPr="00D74CD5">
              <w:rPr>
                <w:rFonts w:hint="eastAsia"/>
              </w:rPr>
              <w:t>另一个加数”，“因数</w:t>
            </w:r>
            <w:r w:rsidRPr="00D74CD5">
              <w:rPr>
                <w:rFonts w:hint="eastAsia"/>
              </w:rPr>
              <w:t>=</w:t>
            </w:r>
            <w:r w:rsidRPr="00D74CD5">
              <w:rPr>
                <w:rFonts w:hint="eastAsia"/>
              </w:rPr>
              <w:t>积÷另一个因数”．等等。由于这些关系小学生在学习加减法、乘除法时．早就不断有所感知，积累了比较丰富的感性经验，所以到小学中高年级再加以概括就显得水到渠成，运用这些关系解未知数只出现在等式一边的简易方程也比较自然。</w:t>
            </w:r>
          </w:p>
          <w:p w:rsidR="00D74CD5" w:rsidRDefault="00D74CD5" w:rsidP="00D74CD5">
            <w:pPr>
              <w:ind w:firstLine="435"/>
              <w:rPr>
                <w:rFonts w:hint="eastAsia"/>
              </w:rPr>
            </w:pPr>
            <w:r w:rsidRPr="00D74CD5">
              <w:rPr>
                <w:rFonts w:hint="eastAsia"/>
              </w:rPr>
              <w:t>但是，这种“算术”的解方程思路毕竟走不了多远，一到中学就被彻底抛弃，取而代之的是等式的基本性质。而且小学依据四则运算关系解方程教得越多，练得越巩同，初中方程教学的负迁移就越明显，入门障碍就越大。</w:t>
            </w:r>
          </w:p>
          <w:p w:rsidR="00D74CD5" w:rsidRDefault="00D74CD5" w:rsidP="00D74CD5">
            <w:pPr>
              <w:ind w:firstLine="435"/>
              <w:rPr>
                <w:rFonts w:hint="eastAsia"/>
              </w:rPr>
            </w:pPr>
            <w:r w:rsidRPr="00D74CD5">
              <w:rPr>
                <w:rFonts w:hint="eastAsia"/>
              </w:rPr>
              <w:t>既然一到中学就被取代，并将彻底遗忘．为什么就不能改变，寻找一条新的可持续发展的出路呢</w:t>
            </w:r>
            <w:r w:rsidRPr="00D74CD5">
              <w:rPr>
                <w:rFonts w:hint="eastAsia"/>
              </w:rPr>
              <w:t xml:space="preserve">?  </w:t>
            </w:r>
            <w:r w:rsidRPr="00D74CD5">
              <w:rPr>
                <w:rFonts w:hint="eastAsia"/>
              </w:rPr>
              <w:t>现在，为了减少过渡性的、很快被淘汰的知识，为了避免中小学数学教学各自教一套，避免中学“另起炉灶”，为了促进学习的正迁移，将等式基本性质作为小学解方程的依据，使中小学解方程的思路得到基本统一，解释趋于一致。这是一项很有意义的改革，值得我们为之尝试、探索，积累经验。</w:t>
            </w:r>
          </w:p>
          <w:p w:rsidR="00D74CD5" w:rsidRDefault="00D74CD5" w:rsidP="00D74CD5">
            <w:pPr>
              <w:ind w:firstLine="435"/>
              <w:rPr>
                <w:rFonts w:hint="eastAsia"/>
              </w:rPr>
            </w:pPr>
            <w:r w:rsidRPr="00D74CD5">
              <w:rPr>
                <w:rFonts w:hint="eastAsia"/>
              </w:rPr>
              <w:t>通过实践还进一步发现，以等式基本性质为依据，有利于凸显等量关系，有助于渗透初步的方程思想和初步的数学建模思想。这些则是改革初衷之外的收获了。</w:t>
            </w:r>
          </w:p>
          <w:p w:rsidR="00D74CD5" w:rsidRDefault="00D74CD5" w:rsidP="00D74CD5">
            <w:pPr>
              <w:pStyle w:val="a7"/>
              <w:numPr>
                <w:ilvl w:val="0"/>
                <w:numId w:val="1"/>
              </w:numPr>
              <w:ind w:firstLineChars="0"/>
              <w:rPr>
                <w:rFonts w:hint="eastAsia"/>
              </w:rPr>
            </w:pPr>
            <w:r w:rsidRPr="00D74CD5">
              <w:rPr>
                <w:rFonts w:hint="eastAsia"/>
              </w:rPr>
              <w:t>利用等式的性质解方程的一些困惑</w:t>
            </w:r>
          </w:p>
          <w:p w:rsidR="00D74CD5" w:rsidRDefault="00D74CD5" w:rsidP="00D74CD5">
            <w:pPr>
              <w:ind w:firstLineChars="200" w:firstLine="420"/>
              <w:rPr>
                <w:rFonts w:hint="eastAsia"/>
              </w:rPr>
            </w:pPr>
            <w:r w:rsidRPr="00D74CD5">
              <w:rPr>
                <w:rFonts w:hint="eastAsia"/>
              </w:rPr>
              <w:t>利用等式的性质解方程，对于小学数学教师</w:t>
            </w:r>
            <w:proofErr w:type="gramStart"/>
            <w:r w:rsidRPr="00D74CD5">
              <w:rPr>
                <w:rFonts w:hint="eastAsia"/>
              </w:rPr>
              <w:t>来说需</w:t>
            </w:r>
            <w:proofErr w:type="gramEnd"/>
            <w:r w:rsidRPr="00D74CD5">
              <w:rPr>
                <w:rFonts w:hint="eastAsia"/>
              </w:rPr>
              <w:t>面对并妥善解决一系列的教学实际问题。光知道要过河，如果没有可操作的过河方法，仍然无济于事。从已有教学实践来看，不少教师常感为难的问题主要有以下几个。</w:t>
            </w:r>
          </w:p>
          <w:p w:rsidR="00D74CD5" w:rsidRDefault="00D74CD5" w:rsidP="00D74CD5">
            <w:pPr>
              <w:pStyle w:val="a7"/>
              <w:numPr>
                <w:ilvl w:val="0"/>
                <w:numId w:val="2"/>
              </w:numPr>
              <w:ind w:firstLineChars="0"/>
              <w:rPr>
                <w:rFonts w:hint="eastAsia"/>
              </w:rPr>
            </w:pPr>
            <w:r w:rsidRPr="00D74CD5">
              <w:rPr>
                <w:rFonts w:hint="eastAsia"/>
              </w:rPr>
              <w:t>如何理解“等式的基本性质”</w:t>
            </w:r>
            <w:r>
              <w:rPr>
                <w:rFonts w:hint="eastAsia"/>
              </w:rPr>
              <w:t>？</w:t>
            </w:r>
          </w:p>
          <w:p w:rsidR="00D74CD5" w:rsidRDefault="00D74CD5" w:rsidP="00D74CD5">
            <w:pPr>
              <w:ind w:firstLineChars="200" w:firstLine="420"/>
              <w:rPr>
                <w:rFonts w:hint="eastAsia"/>
              </w:rPr>
            </w:pPr>
            <w:r w:rsidRPr="00D74CD5">
              <w:rPr>
                <w:rFonts w:hint="eastAsia"/>
              </w:rPr>
              <w:t>新课程下的小学数学概念性的东西不多，一般都是在例题中或者练习中依靠学生自己归纳总结，而新教材对于等式的基本性质确实给出了明确的解释（见小学数学五年级上册第</w:t>
            </w:r>
            <w:r w:rsidRPr="00D74CD5">
              <w:rPr>
                <w:rFonts w:hint="eastAsia"/>
              </w:rPr>
              <w:t>64</w:t>
            </w:r>
            <w:r w:rsidRPr="00D74CD5">
              <w:rPr>
                <w:rFonts w:hint="eastAsia"/>
              </w:rPr>
              <w:t>页和第</w:t>
            </w:r>
            <w:r w:rsidRPr="00D74CD5">
              <w:rPr>
                <w:rFonts w:hint="eastAsia"/>
              </w:rPr>
              <w:t>65</w:t>
            </w:r>
            <w:r w:rsidRPr="00D74CD5">
              <w:rPr>
                <w:rFonts w:hint="eastAsia"/>
              </w:rPr>
              <w:t>页），对于这一性质，有的老师将其称为“天平原理”或者“天平平衡原理”，这都是可行的，学生理解起来也相对形象一些。</w:t>
            </w:r>
          </w:p>
          <w:p w:rsidR="00D74CD5" w:rsidRDefault="00D74CD5" w:rsidP="00D74CD5">
            <w:pPr>
              <w:ind w:firstLineChars="200" w:firstLine="420"/>
              <w:rPr>
                <w:rFonts w:hint="eastAsia"/>
              </w:rPr>
            </w:pPr>
            <w:r w:rsidRPr="00D74CD5">
              <w:rPr>
                <w:rFonts w:hint="eastAsia"/>
              </w:rPr>
              <w:t>2</w:t>
            </w:r>
            <w:r w:rsidRPr="00D74CD5">
              <w:rPr>
                <w:rFonts w:hint="eastAsia"/>
              </w:rPr>
              <w:t>、如有学生运用四则运算的关系解方程怎么办？</w:t>
            </w:r>
          </w:p>
          <w:p w:rsidR="00044EFC" w:rsidRPr="000B1239" w:rsidRDefault="00D74CD5" w:rsidP="00D74CD5">
            <w:pPr>
              <w:ind w:firstLineChars="200" w:firstLine="420"/>
            </w:pPr>
            <w:r w:rsidRPr="00D74CD5">
              <w:rPr>
                <w:rFonts w:hint="eastAsia"/>
              </w:rPr>
              <w:t>初学解方程时我一直要求学生利用等式的基本性质，但有些聪明的同学却能利用四则运算的关系来解方程。</w:t>
            </w:r>
          </w:p>
        </w:tc>
      </w:tr>
      <w:tr w:rsidR="00044EFC">
        <w:trPr>
          <w:trHeight w:val="11908"/>
        </w:trPr>
        <w:tc>
          <w:tcPr>
            <w:tcW w:w="8522" w:type="dxa"/>
            <w:gridSpan w:val="4"/>
          </w:tcPr>
          <w:p w:rsidR="00D74CD5" w:rsidRDefault="00D74CD5" w:rsidP="000B1239">
            <w:pPr>
              <w:rPr>
                <w:rFonts w:hint="eastAsia"/>
              </w:rPr>
            </w:pPr>
            <w:r w:rsidRPr="00D74CD5">
              <w:rPr>
                <w:rFonts w:hint="eastAsia"/>
              </w:rPr>
              <w:lastRenderedPageBreak/>
              <w:t>这样做的学生说：在这个方程里，</w:t>
            </w:r>
            <w:r w:rsidRPr="00D74CD5">
              <w:rPr>
                <w:rFonts w:hint="eastAsia"/>
              </w:rPr>
              <w:t>x</w:t>
            </w:r>
            <w:r w:rsidRPr="00D74CD5">
              <w:rPr>
                <w:rFonts w:hint="eastAsia"/>
              </w:rPr>
              <w:t>是减数，减数</w:t>
            </w:r>
            <w:r w:rsidRPr="00D74CD5">
              <w:rPr>
                <w:rFonts w:hint="eastAsia"/>
              </w:rPr>
              <w:t>=</w:t>
            </w:r>
            <w:r w:rsidRPr="00D74CD5">
              <w:rPr>
                <w:rFonts w:hint="eastAsia"/>
              </w:rPr>
              <w:t>被减数</w:t>
            </w:r>
            <w:r w:rsidRPr="00D74CD5">
              <w:rPr>
                <w:rFonts w:hint="eastAsia"/>
              </w:rPr>
              <w:t>-</w:t>
            </w:r>
            <w:r w:rsidRPr="00D74CD5">
              <w:rPr>
                <w:rFonts w:hint="eastAsia"/>
              </w:rPr>
              <w:t>差，</w:t>
            </w:r>
            <w:proofErr w:type="gramStart"/>
            <w:r w:rsidRPr="00D74CD5">
              <w:rPr>
                <w:rFonts w:hint="eastAsia"/>
              </w:rPr>
              <w:t>这样解比用</w:t>
            </w:r>
            <w:proofErr w:type="gramEnd"/>
            <w:r w:rsidRPr="00D74CD5">
              <w:rPr>
                <w:rFonts w:hint="eastAsia"/>
              </w:rPr>
              <w:t>等式的性质</w:t>
            </w:r>
            <w:proofErr w:type="gramStart"/>
            <w:r w:rsidRPr="00D74CD5">
              <w:rPr>
                <w:rFonts w:hint="eastAsia"/>
              </w:rPr>
              <w:t>解方便</w:t>
            </w:r>
            <w:proofErr w:type="gramEnd"/>
            <w:r w:rsidRPr="00D74CD5">
              <w:rPr>
                <w:rFonts w:hint="eastAsia"/>
              </w:rPr>
              <w:t>多了</w:t>
            </w:r>
            <w:r>
              <w:rPr>
                <w:rFonts w:hint="eastAsia"/>
              </w:rPr>
              <w:t>。</w:t>
            </w:r>
            <w:r w:rsidRPr="00D74CD5">
              <w:rPr>
                <w:rFonts w:hint="eastAsia"/>
              </w:rPr>
              <w:t>面对这种情况，我</w:t>
            </w:r>
            <w:proofErr w:type="gramStart"/>
            <w:r w:rsidRPr="00D74CD5">
              <w:rPr>
                <w:rFonts w:hint="eastAsia"/>
              </w:rPr>
              <w:t>当时就闷了</w:t>
            </w:r>
            <w:proofErr w:type="gramEnd"/>
            <w:r w:rsidRPr="00D74CD5">
              <w:rPr>
                <w:rFonts w:hint="eastAsia"/>
              </w:rPr>
              <w:t>，当时也就只是一再强调必须用等式的性质来解，而没有</w:t>
            </w:r>
            <w:proofErr w:type="gramStart"/>
            <w:r w:rsidRPr="00D74CD5">
              <w:rPr>
                <w:rFonts w:hint="eastAsia"/>
              </w:rPr>
              <w:t>讲清理由</w:t>
            </w:r>
            <w:proofErr w:type="gramEnd"/>
            <w:r w:rsidRPr="00D74CD5">
              <w:rPr>
                <w:rFonts w:hint="eastAsia"/>
              </w:rPr>
              <w:t>，所以那节课后学生的作业基本上都是用的四则运算的关系解的方程。后来，我请教以前上过这个知识的老师，也翻过《小学数学新课程标准》，知道答案，因此我就给学生讲解：运用四则运算间的关系解方程，是可以的，但应该根据教材突出用等式性质解的思考方法为宜。同时，给学生强调新的思考方法以后到中学解更复杂的方程时一直有用，以提高学生学习掌握根据等式基本性质解方程的积极性。</w:t>
            </w:r>
            <w:r w:rsidRPr="00D74CD5">
              <w:rPr>
                <w:rFonts w:hint="eastAsia"/>
              </w:rPr>
              <w:t xml:space="preserve">  </w:t>
            </w:r>
          </w:p>
          <w:p w:rsidR="00D74CD5" w:rsidRDefault="00D74CD5" w:rsidP="00D74CD5">
            <w:pPr>
              <w:ind w:firstLineChars="200" w:firstLine="420"/>
              <w:rPr>
                <w:rFonts w:hint="eastAsia"/>
              </w:rPr>
            </w:pPr>
            <w:r w:rsidRPr="00D74CD5">
              <w:rPr>
                <w:rFonts w:hint="eastAsia"/>
              </w:rPr>
              <w:t>三、利用等式的性质解方程的一些教学策略</w:t>
            </w:r>
            <w:r w:rsidRPr="00D74CD5">
              <w:rPr>
                <w:rFonts w:hint="eastAsia"/>
              </w:rPr>
              <w:t xml:space="preserve"> </w:t>
            </w:r>
          </w:p>
          <w:p w:rsidR="00D74CD5" w:rsidRDefault="00D74CD5" w:rsidP="00D74CD5">
            <w:pPr>
              <w:ind w:firstLineChars="200" w:firstLine="420"/>
              <w:rPr>
                <w:rFonts w:hint="eastAsia"/>
              </w:rPr>
            </w:pPr>
            <w:r w:rsidRPr="00D74CD5">
              <w:rPr>
                <w:rFonts w:hint="eastAsia"/>
              </w:rPr>
              <w:t>1</w:t>
            </w:r>
            <w:r w:rsidRPr="00D74CD5">
              <w:rPr>
                <w:rFonts w:hint="eastAsia"/>
              </w:rPr>
              <w:t>．初学解方程，学生不习惯运用等式的基本性质时</w:t>
            </w:r>
            <w:r w:rsidRPr="00D74CD5">
              <w:rPr>
                <w:rFonts w:hint="eastAsia"/>
              </w:rPr>
              <w:t xml:space="preserve">  </w:t>
            </w:r>
          </w:p>
          <w:p w:rsidR="00D74CD5" w:rsidRDefault="00D74CD5" w:rsidP="00D74CD5">
            <w:pPr>
              <w:ind w:firstLineChars="200" w:firstLine="420"/>
              <w:rPr>
                <w:rFonts w:hint="eastAsia"/>
              </w:rPr>
            </w:pPr>
            <w:r w:rsidRPr="00D74CD5">
              <w:rPr>
                <w:rFonts w:hint="eastAsia"/>
              </w:rPr>
              <w:t>首先，教学等式基本性质时，可以安排一些口答练习，如：</w:t>
            </w:r>
            <w:r w:rsidRPr="00D74CD5">
              <w:rPr>
                <w:rFonts w:hint="eastAsia"/>
              </w:rPr>
              <w:t>a</w:t>
            </w:r>
            <w:r w:rsidRPr="00D74CD5">
              <w:rPr>
                <w:rFonts w:hint="eastAsia"/>
              </w:rPr>
              <w:t>—</w:t>
            </w:r>
            <w:r w:rsidRPr="00D74CD5">
              <w:rPr>
                <w:rFonts w:hint="eastAsia"/>
              </w:rPr>
              <w:t>8=39</w:t>
            </w:r>
            <w:r w:rsidRPr="00D74CD5">
              <w:rPr>
                <w:rFonts w:hint="eastAsia"/>
              </w:rPr>
              <w:t>，</w:t>
            </w:r>
            <w:r w:rsidRPr="00D74CD5">
              <w:rPr>
                <w:rFonts w:hint="eastAsia"/>
              </w:rPr>
              <w:t>a=( )</w:t>
            </w:r>
            <w:r w:rsidRPr="00D74CD5">
              <w:rPr>
                <w:rFonts w:hint="eastAsia"/>
              </w:rPr>
              <w:t>，</w:t>
            </w:r>
            <w:r w:rsidRPr="00D74CD5">
              <w:rPr>
                <w:rFonts w:hint="eastAsia"/>
              </w:rPr>
              <w:t>b</w:t>
            </w:r>
            <w:r w:rsidRPr="00D74CD5">
              <w:rPr>
                <w:rFonts w:hint="eastAsia"/>
              </w:rPr>
              <w:t>÷</w:t>
            </w:r>
            <w:r w:rsidRPr="00D74CD5">
              <w:rPr>
                <w:rFonts w:hint="eastAsia"/>
              </w:rPr>
              <w:t>3=45</w:t>
            </w:r>
            <w:r w:rsidRPr="00D74CD5">
              <w:rPr>
                <w:rFonts w:hint="eastAsia"/>
              </w:rPr>
              <w:t>÷</w:t>
            </w:r>
            <w:r w:rsidRPr="00D74CD5">
              <w:rPr>
                <w:rFonts w:hint="eastAsia"/>
              </w:rPr>
              <w:t>3</w:t>
            </w:r>
            <w:r w:rsidRPr="00D74CD5">
              <w:rPr>
                <w:rFonts w:hint="eastAsia"/>
              </w:rPr>
              <w:t>，</w:t>
            </w:r>
            <w:r w:rsidRPr="00D74CD5">
              <w:rPr>
                <w:rFonts w:hint="eastAsia"/>
              </w:rPr>
              <w:t>b=( )</w:t>
            </w:r>
            <w:r w:rsidRPr="00D74CD5">
              <w:rPr>
                <w:rFonts w:hint="eastAsia"/>
              </w:rPr>
              <w:t>，以便从一开始就尽可能地帮助学生初步体会等式基本性质的优势，逐步熟悉依据等式基本性质解方程的思路。</w:t>
            </w:r>
          </w:p>
          <w:p w:rsidR="00D74CD5" w:rsidRDefault="00D74CD5" w:rsidP="00D74CD5">
            <w:pPr>
              <w:ind w:firstLineChars="200" w:firstLine="420"/>
              <w:rPr>
                <w:rFonts w:hint="eastAsia"/>
              </w:rPr>
            </w:pPr>
            <w:r w:rsidRPr="00D74CD5">
              <w:rPr>
                <w:rFonts w:hint="eastAsia"/>
              </w:rPr>
              <w:t>其次，教学解方程时，可以先通过复习，让学生再现、复述等式基本性质的内容，为</w:t>
            </w:r>
            <w:proofErr w:type="gramStart"/>
            <w:r w:rsidRPr="00D74CD5">
              <w:rPr>
                <w:rFonts w:hint="eastAsia"/>
              </w:rPr>
              <w:t>新授作</w:t>
            </w:r>
            <w:proofErr w:type="gramEnd"/>
            <w:r w:rsidRPr="00D74CD5">
              <w:rPr>
                <w:rFonts w:hint="eastAsia"/>
              </w:rPr>
              <w:t>好铺垫；给</w:t>
            </w:r>
            <w:proofErr w:type="gramStart"/>
            <w:r w:rsidRPr="00D74CD5">
              <w:rPr>
                <w:rFonts w:hint="eastAsia"/>
              </w:rPr>
              <w:t>出例</w:t>
            </w:r>
            <w:proofErr w:type="gramEnd"/>
            <w:r w:rsidRPr="00D74CD5">
              <w:rPr>
                <w:rFonts w:hint="eastAsia"/>
              </w:rPr>
              <w:t>题后，再用天平的教具或者图示表示例题的方程；同时通过明确的指导语予以思维定向．如“从今天起，我们将学习怎样用天平保持平衡的道理来解方程”。这些都是行之有效的措施，一般来说，会有学生想到运用等式的基本性质来解方程。</w:t>
            </w:r>
          </w:p>
          <w:p w:rsidR="00D74CD5" w:rsidRDefault="00D74CD5" w:rsidP="00D74CD5">
            <w:pPr>
              <w:ind w:firstLineChars="200" w:firstLine="420"/>
              <w:rPr>
                <w:rFonts w:hint="eastAsia"/>
              </w:rPr>
            </w:pPr>
            <w:r w:rsidRPr="00D74CD5">
              <w:rPr>
                <w:rFonts w:hint="eastAsia"/>
              </w:rPr>
              <w:t>由于教材在设计例题时，为了直观，选用的数据都比较小．学生一眼就能看出方程的解。这时要求学生说出解方程的根据，显得有些“画蛇添足”。</w:t>
            </w:r>
          </w:p>
          <w:p w:rsidR="00D74CD5" w:rsidRDefault="00D74CD5" w:rsidP="00D74CD5">
            <w:pPr>
              <w:ind w:firstLineChars="200" w:firstLine="420"/>
              <w:rPr>
                <w:rFonts w:hint="eastAsia"/>
              </w:rPr>
            </w:pPr>
            <w:r w:rsidRPr="00D74CD5">
              <w:rPr>
                <w:rFonts w:hint="eastAsia"/>
              </w:rPr>
              <w:t>这里，我们可以通过练习，如</w:t>
            </w:r>
            <w:r w:rsidRPr="00D74CD5">
              <w:rPr>
                <w:rFonts w:hint="eastAsia"/>
              </w:rPr>
              <w:t>x+34=87</w:t>
            </w:r>
            <w:r w:rsidRPr="00D74CD5">
              <w:rPr>
                <w:rFonts w:hint="eastAsia"/>
              </w:rPr>
              <w:t>，</w:t>
            </w:r>
            <w:r w:rsidRPr="00D74CD5">
              <w:rPr>
                <w:rFonts w:hint="eastAsia"/>
              </w:rPr>
              <w:t>x-23=66</w:t>
            </w:r>
            <w:r w:rsidRPr="00D74CD5">
              <w:rPr>
                <w:rFonts w:hint="eastAsia"/>
              </w:rPr>
              <w:t>，</w:t>
            </w:r>
            <w:r w:rsidRPr="00D74CD5">
              <w:rPr>
                <w:rFonts w:hint="eastAsia"/>
              </w:rPr>
              <w:t>5x=50</w:t>
            </w:r>
            <w:r w:rsidRPr="00D74CD5">
              <w:rPr>
                <w:rFonts w:hint="eastAsia"/>
              </w:rPr>
              <w:t>．</w:t>
            </w:r>
            <w:r w:rsidRPr="00D74CD5">
              <w:rPr>
                <w:rFonts w:hint="eastAsia"/>
              </w:rPr>
              <w:t>x</w:t>
            </w:r>
            <w:r w:rsidRPr="00D74CD5">
              <w:rPr>
                <w:rFonts w:hint="eastAsia"/>
              </w:rPr>
              <w:t>÷</w:t>
            </w:r>
            <w:r w:rsidRPr="00D74CD5">
              <w:rPr>
                <w:rFonts w:hint="eastAsia"/>
              </w:rPr>
              <w:t>7=43</w:t>
            </w:r>
            <w:r w:rsidRPr="00D74CD5">
              <w:rPr>
                <w:rFonts w:hint="eastAsia"/>
              </w:rPr>
              <w:t>等，让学生说说，哪几题是在方程两边加上或减去</w:t>
            </w:r>
            <w:proofErr w:type="gramStart"/>
            <w:r w:rsidRPr="00D74CD5">
              <w:rPr>
                <w:rFonts w:hint="eastAsia"/>
              </w:rPr>
              <w:t>一</w:t>
            </w:r>
            <w:proofErr w:type="gramEnd"/>
            <w:r w:rsidRPr="00D74CD5">
              <w:rPr>
                <w:rFonts w:hint="eastAsia"/>
              </w:rPr>
              <w:t>个数，哪几题是在方程两边乘或除以一个</w:t>
            </w:r>
            <w:proofErr w:type="gramStart"/>
            <w:r w:rsidRPr="00D74CD5">
              <w:rPr>
                <w:rFonts w:hint="eastAsia"/>
              </w:rPr>
              <w:t>不</w:t>
            </w:r>
            <w:proofErr w:type="gramEnd"/>
            <w:r w:rsidRPr="00D74CD5">
              <w:rPr>
                <w:rFonts w:hint="eastAsia"/>
              </w:rPr>
              <w:t>等于零的数，从而使学生初步体会用天平保持平衡的道理来解方程思路比较统一的优点。还可以告诉学生，以后进一步学习解更复杂的方程时这一优势会更加明显。</w:t>
            </w:r>
          </w:p>
          <w:p w:rsidR="00D74CD5" w:rsidRDefault="00D74CD5" w:rsidP="00D74CD5">
            <w:pPr>
              <w:pStyle w:val="a7"/>
              <w:numPr>
                <w:ilvl w:val="0"/>
                <w:numId w:val="2"/>
              </w:numPr>
              <w:ind w:firstLineChars="0"/>
              <w:rPr>
                <w:rFonts w:hint="eastAsia"/>
              </w:rPr>
            </w:pPr>
            <w:r w:rsidRPr="00D74CD5">
              <w:rPr>
                <w:rFonts w:hint="eastAsia"/>
              </w:rPr>
              <w:t>解决实际问题，学生列出形如</w:t>
            </w:r>
            <w:r w:rsidRPr="00D74CD5">
              <w:rPr>
                <w:rFonts w:hint="eastAsia"/>
              </w:rPr>
              <w:t>a-b=x</w:t>
            </w:r>
            <w:r w:rsidRPr="00D74CD5">
              <w:rPr>
                <w:rFonts w:hint="eastAsia"/>
              </w:rPr>
              <w:t>与</w:t>
            </w:r>
            <w:r w:rsidRPr="00D74CD5">
              <w:rPr>
                <w:rFonts w:hint="eastAsia"/>
              </w:rPr>
              <w:t>b</w:t>
            </w:r>
            <w:r w:rsidRPr="00D74CD5">
              <w:rPr>
                <w:rFonts w:hint="eastAsia"/>
              </w:rPr>
              <w:t>÷</w:t>
            </w:r>
            <w:r w:rsidRPr="00D74CD5">
              <w:rPr>
                <w:rFonts w:hint="eastAsia"/>
              </w:rPr>
              <w:t>a=x</w:t>
            </w:r>
            <w:r w:rsidRPr="00D74CD5">
              <w:rPr>
                <w:rFonts w:hint="eastAsia"/>
              </w:rPr>
              <w:t>的方程时</w:t>
            </w:r>
            <w:r>
              <w:rPr>
                <w:rFonts w:hint="eastAsia"/>
              </w:rPr>
              <w:t>，</w:t>
            </w:r>
            <w:r w:rsidRPr="00D74CD5">
              <w:rPr>
                <w:rFonts w:hint="eastAsia"/>
              </w:rPr>
              <w:t>这是列方程解决实际问题时学生经常会出现的现象。对此，常用的对策有两条。</w:t>
            </w:r>
          </w:p>
          <w:p w:rsidR="00D74CD5" w:rsidRDefault="00D74CD5" w:rsidP="00D74CD5">
            <w:pPr>
              <w:ind w:firstLineChars="200" w:firstLine="420"/>
              <w:rPr>
                <w:rFonts w:hint="eastAsia"/>
              </w:rPr>
            </w:pPr>
            <w:r w:rsidRPr="00D74CD5">
              <w:rPr>
                <w:rFonts w:hint="eastAsia"/>
              </w:rPr>
              <w:t>其一，引导学生根据题意，将可用加减法表示的等量关系统一成用加法表示的等量关系；将可用乘除法表示的等量关系统一成用乘法表示的等量关系。例如，路程÷速度</w:t>
            </w:r>
            <w:r w:rsidRPr="00D74CD5">
              <w:rPr>
                <w:rFonts w:hint="eastAsia"/>
              </w:rPr>
              <w:t>=</w:t>
            </w:r>
            <w:r w:rsidRPr="00D74CD5">
              <w:rPr>
                <w:rFonts w:hint="eastAsia"/>
              </w:rPr>
              <w:t>时间，路程÷时间</w:t>
            </w:r>
            <w:r w:rsidRPr="00D74CD5">
              <w:rPr>
                <w:rFonts w:hint="eastAsia"/>
              </w:rPr>
              <w:t>=</w:t>
            </w:r>
            <w:r w:rsidRPr="00D74CD5">
              <w:rPr>
                <w:rFonts w:hint="eastAsia"/>
              </w:rPr>
              <w:t>速度，可以归结为速度×时间</w:t>
            </w:r>
            <w:r w:rsidRPr="00D74CD5">
              <w:rPr>
                <w:rFonts w:hint="eastAsia"/>
              </w:rPr>
              <w:t>=</w:t>
            </w:r>
            <w:r w:rsidRPr="00D74CD5">
              <w:rPr>
                <w:rFonts w:hint="eastAsia"/>
              </w:rPr>
              <w:t>路程。有些教师顾虑这是不是有违“算法多样化”的精神，其实这种顾虑</w:t>
            </w:r>
            <w:proofErr w:type="gramStart"/>
            <w:r w:rsidRPr="00D74CD5">
              <w:rPr>
                <w:rFonts w:hint="eastAsia"/>
              </w:rPr>
              <w:t>是对课改</w:t>
            </w:r>
            <w:proofErr w:type="gramEnd"/>
            <w:r w:rsidRPr="00D74CD5">
              <w:rPr>
                <w:rFonts w:hint="eastAsia"/>
              </w:rPr>
              <w:t>理念的误读。首先，同一等量关系的不同表达形式，常常并无本质差异：其次，一题多解与多题一解，算法多样化与算法优化，发散思维与收敛思维，都是相辅相成的，不应偏废。而且，这里的收敛思维、多题</w:t>
            </w:r>
            <w:proofErr w:type="gramStart"/>
            <w:r w:rsidRPr="00D74CD5">
              <w:rPr>
                <w:rFonts w:hint="eastAsia"/>
              </w:rPr>
              <w:t>一</w:t>
            </w:r>
            <w:proofErr w:type="gramEnd"/>
            <w:r w:rsidRPr="00D74CD5">
              <w:rPr>
                <w:rFonts w:hint="eastAsia"/>
              </w:rPr>
              <w:t>“式”，恰恰体现了列方程解决问题思路统一的特点，是必须让学生初步感悟、有所体会的。</w:t>
            </w:r>
          </w:p>
          <w:p w:rsidR="00D74CD5" w:rsidRDefault="00D74CD5" w:rsidP="00D74CD5">
            <w:pPr>
              <w:ind w:firstLineChars="200" w:firstLine="420"/>
              <w:rPr>
                <w:rFonts w:hint="eastAsia"/>
              </w:rPr>
            </w:pPr>
            <w:r w:rsidRPr="00D74CD5">
              <w:rPr>
                <w:rFonts w:hint="eastAsia"/>
              </w:rPr>
              <w:t>其二，如果学生感兴趣，也可引导他们自己尝试解形如</w:t>
            </w:r>
            <w:r w:rsidRPr="00D74CD5">
              <w:rPr>
                <w:rFonts w:hint="eastAsia"/>
              </w:rPr>
              <w:t>a-x=6</w:t>
            </w:r>
            <w:r w:rsidRPr="00D74CD5">
              <w:rPr>
                <w:rFonts w:hint="eastAsia"/>
              </w:rPr>
              <w:t>与</w:t>
            </w:r>
            <w:r w:rsidRPr="00D74CD5">
              <w:rPr>
                <w:rFonts w:hint="eastAsia"/>
              </w:rPr>
              <w:t>a=6</w:t>
            </w:r>
            <w:r w:rsidRPr="00D74CD5">
              <w:rPr>
                <w:rFonts w:hint="eastAsia"/>
              </w:rPr>
              <w:t>的方程。试举一例：王老师买了</w:t>
            </w:r>
            <w:r w:rsidRPr="00D74CD5">
              <w:rPr>
                <w:rFonts w:hint="eastAsia"/>
              </w:rPr>
              <w:t>5</w:t>
            </w:r>
            <w:r w:rsidRPr="00D74CD5">
              <w:rPr>
                <w:rFonts w:hint="eastAsia"/>
              </w:rPr>
              <w:t>支同样的钢笔付</w:t>
            </w:r>
            <w:r w:rsidRPr="00D74CD5">
              <w:rPr>
                <w:rFonts w:hint="eastAsia"/>
              </w:rPr>
              <w:t>143</w:t>
            </w:r>
            <w:r w:rsidRPr="00D74CD5">
              <w:rPr>
                <w:rFonts w:hint="eastAsia"/>
              </w:rPr>
              <w:t>元，找回</w:t>
            </w:r>
            <w:r w:rsidRPr="00D74CD5">
              <w:rPr>
                <w:rFonts w:hint="eastAsia"/>
              </w:rPr>
              <w:t>1 8</w:t>
            </w:r>
            <w:r w:rsidRPr="00D74CD5">
              <w:rPr>
                <w:rFonts w:hint="eastAsia"/>
              </w:rPr>
              <w:t>元．求钢笔的单价。</w:t>
            </w:r>
            <w:r w:rsidRPr="00D74CD5">
              <w:rPr>
                <w:rFonts w:hint="eastAsia"/>
              </w:rPr>
              <w:t xml:space="preserve">  </w:t>
            </w:r>
            <w:r w:rsidRPr="00D74CD5">
              <w:rPr>
                <w:rFonts w:hint="eastAsia"/>
              </w:rPr>
              <w:t>学生设钢笔每支</w:t>
            </w:r>
            <w:r w:rsidRPr="00D74CD5">
              <w:rPr>
                <w:rFonts w:hint="eastAsia"/>
              </w:rPr>
              <w:t>x</w:t>
            </w:r>
            <w:r w:rsidRPr="00D74CD5">
              <w:rPr>
                <w:rFonts w:hint="eastAsia"/>
              </w:rPr>
              <w:t>元，得</w:t>
            </w:r>
            <w:r w:rsidRPr="00D74CD5">
              <w:rPr>
                <w:rFonts w:hint="eastAsia"/>
              </w:rPr>
              <w:t>143</w:t>
            </w:r>
            <w:proofErr w:type="gramStart"/>
            <w:r w:rsidRPr="00D74CD5">
              <w:rPr>
                <w:rFonts w:hint="eastAsia"/>
              </w:rPr>
              <w:t>一</w:t>
            </w:r>
            <w:r w:rsidRPr="00D74CD5">
              <w:rPr>
                <w:rFonts w:hint="eastAsia"/>
              </w:rPr>
              <w:t>5</w:t>
            </w:r>
            <w:proofErr w:type="gramEnd"/>
            <w:r w:rsidRPr="00D74CD5">
              <w:rPr>
                <w:rFonts w:hint="eastAsia"/>
              </w:rPr>
              <w:t>x=18</w:t>
            </w:r>
            <w:r w:rsidRPr="00D74CD5">
              <w:rPr>
                <w:rFonts w:hint="eastAsia"/>
              </w:rPr>
              <w:t>或者</w:t>
            </w:r>
            <w:r w:rsidRPr="00D74CD5">
              <w:rPr>
                <w:rFonts w:hint="eastAsia"/>
              </w:rPr>
              <w:t>(143</w:t>
            </w:r>
            <w:r w:rsidRPr="00D74CD5">
              <w:rPr>
                <w:rFonts w:hint="eastAsia"/>
              </w:rPr>
              <w:t>—</w:t>
            </w:r>
            <w:r w:rsidRPr="00D74CD5">
              <w:rPr>
                <w:rFonts w:hint="eastAsia"/>
              </w:rPr>
              <w:t>18)</w:t>
            </w:r>
            <w:r w:rsidRPr="00D74CD5">
              <w:rPr>
                <w:rFonts w:hint="eastAsia"/>
              </w:rPr>
              <w:t>÷</w:t>
            </w:r>
            <w:r w:rsidRPr="00D74CD5">
              <w:rPr>
                <w:rFonts w:hint="eastAsia"/>
              </w:rPr>
              <w:t>x=5</w:t>
            </w:r>
            <w:r w:rsidRPr="00D74CD5">
              <w:rPr>
                <w:rFonts w:hint="eastAsia"/>
              </w:rPr>
              <w:t>。怎么解呢</w:t>
            </w:r>
            <w:r w:rsidRPr="00D74CD5">
              <w:rPr>
                <w:rFonts w:hint="eastAsia"/>
              </w:rPr>
              <w:t>?</w:t>
            </w:r>
            <w:r w:rsidRPr="00D74CD5">
              <w:rPr>
                <w:rFonts w:hint="eastAsia"/>
              </w:rPr>
              <w:t>不妨联想天平，两边盘子内的物品交换一下，天平仍然平衡．得</w:t>
            </w:r>
            <w:r w:rsidRPr="00D74CD5">
              <w:rPr>
                <w:rFonts w:hint="eastAsia"/>
              </w:rPr>
              <w:t>18=50</w:t>
            </w:r>
            <w:r w:rsidRPr="00D74CD5">
              <w:rPr>
                <w:rFonts w:hint="eastAsia"/>
              </w:rPr>
              <w:t>—</w:t>
            </w:r>
            <w:r w:rsidRPr="00D74CD5">
              <w:rPr>
                <w:rFonts w:hint="eastAsia"/>
              </w:rPr>
              <w:t>2x</w:t>
            </w:r>
            <w:r w:rsidRPr="00D74CD5">
              <w:rPr>
                <w:rFonts w:hint="eastAsia"/>
              </w:rPr>
              <w:t>或</w:t>
            </w:r>
            <w:r w:rsidRPr="00D74CD5">
              <w:rPr>
                <w:rFonts w:hint="eastAsia"/>
              </w:rPr>
              <w:t>2=(50</w:t>
            </w:r>
            <w:r w:rsidRPr="00D74CD5">
              <w:rPr>
                <w:rFonts w:hint="eastAsia"/>
              </w:rPr>
              <w:t>—</w:t>
            </w:r>
            <w:r w:rsidRPr="00D74CD5">
              <w:rPr>
                <w:rFonts w:hint="eastAsia"/>
              </w:rPr>
              <w:t>18)</w:t>
            </w:r>
            <w:r w:rsidRPr="00D74CD5">
              <w:rPr>
                <w:rFonts w:hint="eastAsia"/>
              </w:rPr>
              <w:t>÷</w:t>
            </w:r>
            <w:r w:rsidRPr="00D74CD5">
              <w:rPr>
                <w:rFonts w:hint="eastAsia"/>
              </w:rPr>
              <w:t>x</w:t>
            </w:r>
            <w:r w:rsidRPr="00D74CD5">
              <w:rPr>
                <w:rFonts w:hint="eastAsia"/>
              </w:rPr>
              <w:t>，等式两边同加</w:t>
            </w:r>
            <w:r w:rsidRPr="00D74CD5">
              <w:rPr>
                <w:rFonts w:hint="eastAsia"/>
              </w:rPr>
              <w:t>2x</w:t>
            </w:r>
            <w:r w:rsidRPr="00D74CD5">
              <w:rPr>
                <w:rFonts w:hint="eastAsia"/>
              </w:rPr>
              <w:t>或同乘</w:t>
            </w:r>
            <w:r w:rsidRPr="00D74CD5">
              <w:rPr>
                <w:rFonts w:hint="eastAsia"/>
              </w:rPr>
              <w:t>x</w:t>
            </w:r>
            <w:r w:rsidRPr="00D74CD5">
              <w:rPr>
                <w:rFonts w:hint="eastAsia"/>
              </w:rPr>
              <w:t>，得</w:t>
            </w:r>
            <w:r w:rsidRPr="00D74CD5">
              <w:rPr>
                <w:rFonts w:hint="eastAsia"/>
              </w:rPr>
              <w:t xml:space="preserve"> 1 8+2x=50</w:t>
            </w:r>
            <w:r w:rsidRPr="00D74CD5">
              <w:rPr>
                <w:rFonts w:hint="eastAsia"/>
              </w:rPr>
              <w:t>或</w:t>
            </w:r>
            <w:r w:rsidRPr="00D74CD5">
              <w:rPr>
                <w:rFonts w:hint="eastAsia"/>
              </w:rPr>
              <w:t>2x=50</w:t>
            </w:r>
            <w:r w:rsidRPr="00D74CD5">
              <w:rPr>
                <w:rFonts w:hint="eastAsia"/>
              </w:rPr>
              <w:t>—</w:t>
            </w:r>
            <w:r w:rsidRPr="00D74CD5">
              <w:rPr>
                <w:rFonts w:hint="eastAsia"/>
              </w:rPr>
              <w:t>1 8</w:t>
            </w:r>
            <w:r w:rsidRPr="00D74CD5">
              <w:rPr>
                <w:rFonts w:hint="eastAsia"/>
              </w:rPr>
              <w:t>。</w:t>
            </w:r>
            <w:r w:rsidRPr="00D74CD5">
              <w:rPr>
                <w:rFonts w:hint="eastAsia"/>
              </w:rPr>
              <w:t xml:space="preserve">  </w:t>
            </w:r>
            <w:r w:rsidRPr="00D74CD5">
              <w:rPr>
                <w:rFonts w:hint="eastAsia"/>
              </w:rPr>
              <w:t>有的教师把“等式两边交换”比喻为“挑担换肩”，农村的孩子有这样的生活经验，一听也就明白了。虽然学生能用四则运算的关系解方程，但教师必须强调，为了给中学</w:t>
            </w:r>
            <w:proofErr w:type="gramStart"/>
            <w:r w:rsidRPr="00D74CD5">
              <w:rPr>
                <w:rFonts w:hint="eastAsia"/>
              </w:rPr>
              <w:t>学</w:t>
            </w:r>
            <w:proofErr w:type="gramEnd"/>
            <w:r w:rsidRPr="00D74CD5">
              <w:rPr>
                <w:rFonts w:hint="eastAsia"/>
              </w:rPr>
              <w:t>代数打下基础，尽量要用等式的性质来解方程。</w:t>
            </w:r>
          </w:p>
          <w:p w:rsidR="00044EFC" w:rsidRDefault="00D74CD5" w:rsidP="00D74CD5">
            <w:pPr>
              <w:ind w:firstLineChars="200" w:firstLine="420"/>
            </w:pPr>
            <w:r w:rsidRPr="00D74CD5">
              <w:rPr>
                <w:rFonts w:hint="eastAsia"/>
              </w:rPr>
              <w:t>总之，新课程提倡用等式的性质解方程，思路更统一，我们应正确看待解方程方法的改变，提倡新的方法引领学生。</w:t>
            </w:r>
          </w:p>
        </w:tc>
      </w:tr>
    </w:tbl>
    <w:p w:rsidR="00044EFC" w:rsidRDefault="006713B5">
      <w:r>
        <w:rPr>
          <w:rFonts w:hint="eastAsia"/>
        </w:rPr>
        <w:t>正文采用宋体小四号（正反）</w:t>
      </w:r>
      <w:bookmarkStart w:id="0" w:name="_GoBack"/>
      <w:bookmarkEnd w:id="0"/>
    </w:p>
    <w:sectPr w:rsidR="00044EFC" w:rsidSect="00044E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EE1" w:rsidRDefault="00025EE1" w:rsidP="00E05F59">
      <w:r>
        <w:separator/>
      </w:r>
    </w:p>
  </w:endnote>
  <w:endnote w:type="continuationSeparator" w:id="0">
    <w:p w:rsidR="00025EE1" w:rsidRDefault="00025EE1" w:rsidP="00E05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EE1" w:rsidRDefault="00025EE1" w:rsidP="00E05F59">
      <w:r>
        <w:separator/>
      </w:r>
    </w:p>
  </w:footnote>
  <w:footnote w:type="continuationSeparator" w:id="0">
    <w:p w:rsidR="00025EE1" w:rsidRDefault="00025EE1" w:rsidP="00E05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61253"/>
    <w:multiLevelType w:val="hybridMultilevel"/>
    <w:tmpl w:val="A56CCACE"/>
    <w:lvl w:ilvl="0" w:tplc="A0D246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3B1503B"/>
    <w:multiLevelType w:val="hybridMultilevel"/>
    <w:tmpl w:val="49FCB490"/>
    <w:lvl w:ilvl="0" w:tplc="2D42B312">
      <w:start w:val="1"/>
      <w:numFmt w:val="japaneseCounting"/>
      <w:lvlText w:val="%1、"/>
      <w:lvlJc w:val="left"/>
      <w:pPr>
        <w:ind w:left="840" w:hanging="405"/>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69E3"/>
    <w:rsid w:val="00025EE1"/>
    <w:rsid w:val="00044EFC"/>
    <w:rsid w:val="00066662"/>
    <w:rsid w:val="00090348"/>
    <w:rsid w:val="000B1239"/>
    <w:rsid w:val="000D4F5D"/>
    <w:rsid w:val="001315EF"/>
    <w:rsid w:val="00591D6D"/>
    <w:rsid w:val="00622322"/>
    <w:rsid w:val="006340F0"/>
    <w:rsid w:val="006713B5"/>
    <w:rsid w:val="0068258D"/>
    <w:rsid w:val="006B2E96"/>
    <w:rsid w:val="00701CCC"/>
    <w:rsid w:val="00717C8A"/>
    <w:rsid w:val="00863BA5"/>
    <w:rsid w:val="008E6972"/>
    <w:rsid w:val="009A5B5F"/>
    <w:rsid w:val="00A96827"/>
    <w:rsid w:val="00BE17E3"/>
    <w:rsid w:val="00C16CF1"/>
    <w:rsid w:val="00D10D41"/>
    <w:rsid w:val="00D469E3"/>
    <w:rsid w:val="00D74CD5"/>
    <w:rsid w:val="00E05F59"/>
    <w:rsid w:val="00F516B2"/>
    <w:rsid w:val="00F55D5B"/>
    <w:rsid w:val="00F76B7E"/>
    <w:rsid w:val="1CAA00B7"/>
    <w:rsid w:val="1FDA650B"/>
    <w:rsid w:val="52A11EB7"/>
    <w:rsid w:val="5C94448A"/>
    <w:rsid w:val="5E7849C9"/>
    <w:rsid w:val="60111267"/>
    <w:rsid w:val="7D6255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EF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4EF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044E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044EFC"/>
    <w:pPr>
      <w:spacing w:before="100" w:beforeAutospacing="1" w:after="100" w:afterAutospacing="1"/>
      <w:jc w:val="left"/>
    </w:pPr>
    <w:rPr>
      <w:kern w:val="0"/>
      <w:sz w:val="24"/>
    </w:rPr>
  </w:style>
  <w:style w:type="table" w:styleId="a6">
    <w:name w:val="Table Grid"/>
    <w:basedOn w:val="a1"/>
    <w:uiPriority w:val="59"/>
    <w:qFormat/>
    <w:rsid w:val="00044E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044EFC"/>
    <w:rPr>
      <w:sz w:val="18"/>
      <w:szCs w:val="18"/>
    </w:rPr>
  </w:style>
  <w:style w:type="character" w:customStyle="1" w:styleId="Char">
    <w:name w:val="页脚 Char"/>
    <w:basedOn w:val="a0"/>
    <w:link w:val="a3"/>
    <w:uiPriority w:val="99"/>
    <w:semiHidden/>
    <w:qFormat/>
    <w:rsid w:val="00044EFC"/>
    <w:rPr>
      <w:sz w:val="18"/>
      <w:szCs w:val="18"/>
    </w:rPr>
  </w:style>
  <w:style w:type="paragraph" w:styleId="a7">
    <w:name w:val="List Paragraph"/>
    <w:basedOn w:val="a"/>
    <w:uiPriority w:val="99"/>
    <w:unhideWhenUsed/>
    <w:rsid w:val="000B123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zhuang</dc:creator>
  <cp:lastModifiedBy>Acer</cp:lastModifiedBy>
  <cp:revision>15</cp:revision>
  <dcterms:created xsi:type="dcterms:W3CDTF">2017-08-25T01:00:00Z</dcterms:created>
  <dcterms:modified xsi:type="dcterms:W3CDTF">2018-03-12T06:22:00Z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