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教学随笔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序号（  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942"/>
        <w:gridCol w:w="87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学校主课题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u w:val="none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基于“胡石予研究”的教师队伍建设策略的研究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个人课题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aps w:val="0"/>
                <w:color w:val="3E3E3E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  <w:u w:val="none"/>
                <w:lang w:val="en-US" w:eastAsia="zh-CN"/>
              </w:rPr>
              <w:t>我们如何在小学英语教学中创设学习环境和情景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  <w:lang w:val="en-US" w:eastAsia="zh-CN"/>
              </w:rPr>
              <w:t>《读书是教师最好的修行》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942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87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0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行是走一条路，一条通往我们内心最深远处的路。而在这条路的尽头，我们可以找到一种智慧，这种智慧能够让我们了解到生命的真谛。生命尚且如此，作为整天与书本打交道的教师来说，读书不仅是精神生活的重要内容，更是专业发展的一条捷径。而作为一名语文老师来说，仅仅看到这个书名，便觉得与众不同，心仪之感油然而生。当我真正潜下心来读这本书时，委实也得到了很多好处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漫长的阅读之旅，是一段艰苦而欢喜的修行。现在众多的教育教学类书籍，其中绝大多数都是分享教育模式、教学理念、实践经验等等，总感觉这类书籍都在尽力诉说“该怎样做”，即便内容上乘，与读者之间仍是隔着一点距离；而这本《读书是教师最好的修行》，作者根据多年的阅读经验，精选了50余部教育类著作，阐述从中得到的诸多收获，形成了自己的体系——“教学即创造”“教育即生活”“学校即社会”“理论即支点”“变革即未来”。作者从“要读书”这一单纯的视角出发，通过自己的工作体会与阅读之间结合而得的思索体悟，使读者明了自己与书籍之间就应达成一种精神的契合——相信通过用心阅读与吸收书中智慧，结合自己的教学实践进行思索，定有心得。带领读者领略了阅读之美，同时汲取了教育的智慧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在自序《让我们都来读书吧》中写道，“……我们在工作和生活中，会遇到各种各样的困惑和难题，其中绝大多数的问题都有解决的办法和途径，并且已经被别人进行了总结，发表在各类著作、报刊或新媒体中。如果我们是一位读者，就可以在其中找到路径或答案，在前人的力挺下站得更高、行得更远。”由此看来，读书就是我们教师与教育相接的那座桥梁，通过读书我们得到解决问题的办法，事半功倍。同样在这本书的后记中常生龙先生也这样写道：“在阅读的过程中，我逐渐体会到读书的美妙。每当我在遇到难题的时候，总有一本书在那里等着我，给我启迪，让我豁然开朗。”我亦有同感，书确实像开山的斧头，像涉水的轻舟，像茫茫大海上的灯塔。当你安静阅读的时候，总有一些心仪的观点跳出来，令你怦然心动，有一种“蓦然回首那人却在灯火阑珊处”的感觉。在这本书中，透过理性而深刻的文字，你可以想象从读者到作者的那种神圣感责任感意义感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生龙先生写道：“就这样，十年下来，我阅读了500多本书，为每一本书都写下了读后感，这些读书随想累积起来已超过200万字。”与其相比，我真是“读之甚少”，也知之甚少。我知道自己的教学之路还长，今后定会加倍努力，像他一样用心去阅读。在《给教师的建议》一书中，苏霍姆林斯基也写道，“读书，读书，再读书，——教师的教育素养的这个方面正是取决于此。要把读书当做第一精神需要，当做饥饿者的食物。要有读书的兴趣，要喜欢博览群书，要能在书本面前坐下来，深入地思考”。打开视野，博览教育经典。一个人的阅读史就是一个人的精神成长史。阅读犹如一日三餐，天长日久，终会内化在一个人的精神样貌里，终会助力于一个人的心灵成长。阅读这本书，可以感受到作者的厚重，更可以感受到阅读的魅力。常生龙先生将一本本书中的精髓提炼、升华，他擦亮书中的珍宝，告诉我们读书是就是最好的修行——拥有阅读的能力，才能做最好的自己。常生龙先生用自己的阅读反思感召了众多有梦想的人，这是一本书的意义，也是一个人的意义所在。很幸运，我能够与《读书是最好的修行》一书相遇，如在茫茫书海中，看见了一盏温暖的航标灯，照亮了我前方漫漫修行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</w:tc>
      </w:tr>
    </w:tbl>
    <w:p/>
    <w:p/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正文采用宋体小四号（正反）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9E3"/>
    <w:rsid w:val="00090348"/>
    <w:rsid w:val="0068258D"/>
    <w:rsid w:val="00701CCC"/>
    <w:rsid w:val="009A5B5F"/>
    <w:rsid w:val="00A96827"/>
    <w:rsid w:val="00D469E3"/>
    <w:rsid w:val="1CAA00B7"/>
    <w:rsid w:val="1FDA650B"/>
    <w:rsid w:val="4E696DE1"/>
    <w:rsid w:val="4ED53F11"/>
    <w:rsid w:val="51FC5F0F"/>
    <w:rsid w:val="52A11EB7"/>
    <w:rsid w:val="5C94448A"/>
    <w:rsid w:val="5E7849C9"/>
    <w:rsid w:val="60111267"/>
    <w:rsid w:val="75E10EA2"/>
    <w:rsid w:val="7D6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ScaleCrop>false</ScaleCrop>
  <LinksUpToDate>false</LinksUpToDate>
  <CharactersWithSpaces>36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2017-08-25T01:00:00Z</dcterms:created>
  <dc:creator>ying zhuang</dc:creator>
  <cp:lastModifiedBy>冬约，夏至</cp:lastModifiedBy>
  <dcterms:modified xsi:type="dcterms:W3CDTF">2018-03-11T14:35:34Z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